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en-US"/>
        </w:rPr>
      </w:pPr>
    </w:p>
    <w:p w:rsidR="008409A5" w:rsidRDefault="00AD5DA2" w:rsidP="00B60C95">
      <w:pPr>
        <w:pStyle w:val="21"/>
      </w:pPr>
      <w:r>
        <w:t>Новые документы в линейке систем по охране труда, промышленно</w:t>
      </w:r>
      <w:r w:rsidR="009372D6">
        <w:t>й и</w:t>
      </w:r>
      <w:r w:rsidR="003F5392">
        <w:t xml:space="preserve"> пожарной безопасности за сентябрь</w:t>
      </w:r>
      <w:r>
        <w:t xml:space="preserve"> 2025</w:t>
      </w:r>
    </w:p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</w:pP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(новые)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3F539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91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DA2">
        <w:rPr>
          <w:rFonts w:ascii="Times New Roman" w:hAnsi="Times New Roman" w:cs="Times New Roman"/>
          <w:i/>
          <w:sz w:val="28"/>
          <w:szCs w:val="28"/>
        </w:rPr>
        <w:t>документ.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" cy="18478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&quot;Об утверждении Перечня медицинских противопоказаний к осуществлению ...&quot;&#10;Приказ Минздрава России от 24.07.2025 N 451н&#10;Статус: Документ в силу не вступил . С ограниченным сроком действия (действ. c 01.03.2026 по 28.02.2031)" w:history="1">
        <w:r w:rsidR="003F5392" w:rsidRPr="00930AAF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Приказ Минздрава России от 24.07.2025 N 451н</w:t>
        </w:r>
      </w:hyperlink>
      <w:r w:rsidR="003F5392" w:rsidRPr="003F5392">
        <w:rPr>
          <w:rFonts w:ascii="Times New Roman" w:hAnsi="Times New Roman" w:cs="Times New Roman"/>
          <w:sz w:val="28"/>
          <w:szCs w:val="28"/>
        </w:rPr>
        <w:t xml:space="preserve"> «Об утверждении Перечня медицинских противопоказаний к осуществлению работ, выполняемых специалистами авиационного персонала гражданской авиации Российской Федерации»;</w:t>
      </w:r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0E3466EE" wp14:editId="0B5D73F5">
            <wp:extent cx="180975" cy="180975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sz w:val="28"/>
          <w:szCs w:val="28"/>
        </w:rPr>
        <w:t xml:space="preserve"> </w:t>
      </w:r>
      <w:hyperlink r:id="rId11" w:history="1">
        <w:proofErr w:type="gramStart"/>
        <w:r w:rsidR="00B60C95" w:rsidRPr="00930AAF">
          <w:rPr>
            <w:rStyle w:val="a9"/>
            <w:sz w:val="28"/>
            <w:szCs w:val="28"/>
          </w:rPr>
          <w:t>П</w:t>
        </w:r>
        <w:r w:rsidR="003F5392" w:rsidRPr="00930AAF">
          <w:rPr>
            <w:rStyle w:val="a9"/>
            <w:sz w:val="28"/>
            <w:szCs w:val="28"/>
          </w:rPr>
          <w:t>роект</w:t>
        </w:r>
      </w:hyperlink>
      <w:r w:rsidR="003F5392" w:rsidRPr="003F5392">
        <w:rPr>
          <w:sz w:val="28"/>
          <w:szCs w:val="28"/>
        </w:rPr>
        <w:t xml:space="preserve"> приказа Минтруда России «Об утверждении Порядка формирования и ведения реестра экспертов организаций, проводящих специальную оценку условий труда, в том числе порядка внесения записи об аттестации или о ее аннулировании, а также формы сертификата эксперта на право выполнения работ по специальной оценке условий труда (Выписки из реестра экспертов организаций, проводящих специальную оценку условий труда)»;</w:t>
      </w:r>
      <w:proofErr w:type="gramEnd"/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5E8BF281" wp14:editId="39E329DD">
            <wp:extent cx="180975" cy="18097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 w:rsidRPr="009372D6">
        <w:t xml:space="preserve"> </w:t>
      </w:r>
      <w:hyperlink r:id="rId13" w:history="1">
        <w:r w:rsidR="00B60C95" w:rsidRPr="00930AAF">
          <w:rPr>
            <w:rStyle w:val="a9"/>
            <w:sz w:val="28"/>
            <w:szCs w:val="28"/>
          </w:rPr>
          <w:t>П</w:t>
        </w:r>
        <w:r w:rsidR="003F5392" w:rsidRPr="00930AAF">
          <w:rPr>
            <w:rStyle w:val="a9"/>
            <w:sz w:val="28"/>
            <w:szCs w:val="28"/>
          </w:rPr>
          <w:t>роект</w:t>
        </w:r>
      </w:hyperlink>
      <w:r w:rsidR="003F5392" w:rsidRPr="003F5392">
        <w:rPr>
          <w:sz w:val="28"/>
          <w:szCs w:val="28"/>
        </w:rPr>
        <w:t xml:space="preserve"> постановления Правительства РФ «О периодичности проведения обязательных профилактических визитов в рамках государственного контроля (надзора), муниципального контроля».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3F539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 754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295C4E">
        <w:rPr>
          <w:rFonts w:ascii="Times New Roman" w:hAnsi="Times New Roman" w:cs="Times New Roman"/>
          <w:i/>
          <w:sz w:val="28"/>
          <w:szCs w:val="28"/>
        </w:rPr>
        <w:t>а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9FEA1" wp14:editId="584A2D5F">
            <wp:extent cx="184785" cy="18478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C95" w:rsidRPr="00B60C9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F5392" w:rsidRPr="003F5392">
        <w:rPr>
          <w:rFonts w:ascii="Times New Roman" w:eastAsia="Times New Roman" w:hAnsi="Times New Roman" w:cs="Times New Roman"/>
          <w:sz w:val="28"/>
          <w:szCs w:val="28"/>
        </w:rPr>
        <w:t xml:space="preserve">исьмо Минтруда России </w:t>
      </w:r>
      <w:hyperlink r:id="rId14" w:tooltip="&quot;Об обучении требованиям охраны труда&quot;&#10;Письмо Минтруда России от 29.04.2025 N 15-2/ООГ-1029&#10;Статус: Действующий документ" w:history="1">
        <w:r w:rsidR="003F5392" w:rsidRPr="00930AAF">
          <w:rPr>
            <w:rStyle w:val="a9"/>
            <w:rFonts w:ascii="Times New Roman" w:eastAsia="Times New Roman" w:hAnsi="Times New Roman" w:cs="Times New Roman"/>
            <w:color w:val="0000AA"/>
            <w:sz w:val="28"/>
            <w:szCs w:val="28"/>
          </w:rPr>
          <w:t>от 29.04.2025 N 15-2/ООГ-1029</w:t>
        </w:r>
      </w:hyperlink>
      <w:r w:rsidR="003F5392" w:rsidRPr="003F5392">
        <w:rPr>
          <w:rFonts w:ascii="Times New Roman" w:eastAsia="Times New Roman" w:hAnsi="Times New Roman" w:cs="Times New Roman"/>
          <w:sz w:val="28"/>
          <w:szCs w:val="28"/>
        </w:rPr>
        <w:t xml:space="preserve"> «Об обучении требованиям охраны труда»;</w:t>
      </w: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68FE68" wp14:editId="26F4896A">
            <wp:extent cx="180975" cy="18097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392" w:rsidRPr="003F5392">
        <w:rPr>
          <w:rFonts w:ascii="Times New Roman" w:eastAsia="Times New Roman" w:hAnsi="Times New Roman" w:cs="Times New Roman"/>
          <w:sz w:val="28"/>
          <w:szCs w:val="28"/>
        </w:rPr>
        <w:t xml:space="preserve">Письмо Минтруда России </w:t>
      </w:r>
      <w:hyperlink r:id="rId15" w:tooltip="&quot;О порядке проведения инструктажей по охране труда и назначении лиц, ответственных за их проведение&quot;&#10;Письмо Минтруда России от 23.04.2025 N 15-2/ООГ-964&#10;Статус: Действующий документ" w:history="1">
        <w:r w:rsidR="003F5392" w:rsidRPr="00930AAF">
          <w:rPr>
            <w:rStyle w:val="a9"/>
            <w:rFonts w:ascii="Times New Roman" w:eastAsia="Times New Roman" w:hAnsi="Times New Roman" w:cs="Times New Roman"/>
            <w:color w:val="0000AA"/>
            <w:sz w:val="28"/>
            <w:szCs w:val="28"/>
          </w:rPr>
          <w:t>от 23.04.2025 N 15-2/ООГ-964</w:t>
        </w:r>
      </w:hyperlink>
      <w:r w:rsidR="003F5392" w:rsidRPr="003F5392">
        <w:rPr>
          <w:rFonts w:ascii="Times New Roman" w:eastAsia="Times New Roman" w:hAnsi="Times New Roman" w:cs="Times New Roman"/>
          <w:sz w:val="28"/>
          <w:szCs w:val="28"/>
        </w:rPr>
        <w:t xml:space="preserve"> «О порядке проведения инструктажей по охране труда и назначении лиц, ответственных за их проведение»;</w:t>
      </w:r>
    </w:p>
    <w:p w:rsidR="008409A5" w:rsidRPr="008C0B88" w:rsidRDefault="00780C9D" w:rsidP="008C0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style="width:14.25pt;height:14.25pt;visibility:visible;mso-wrap-style:square">
            <v:imagedata r:id="rId16" o:title=""/>
          </v:shape>
        </w:pict>
      </w:r>
      <w:r w:rsidR="00F55640">
        <w:rPr>
          <w:rFonts w:ascii="Times New Roman" w:hAnsi="Times New Roman" w:cs="Times New Roman"/>
          <w:sz w:val="28"/>
          <w:szCs w:val="28"/>
        </w:rPr>
        <w:t xml:space="preserve"> </w:t>
      </w:r>
      <w:r w:rsidR="003F5392" w:rsidRPr="003F5392">
        <w:rPr>
          <w:rFonts w:ascii="Times New Roman" w:hAnsi="Times New Roman" w:cs="Times New Roman"/>
          <w:sz w:val="28"/>
          <w:szCs w:val="28"/>
        </w:rPr>
        <w:t xml:space="preserve">Письмо Минтруда России </w:t>
      </w:r>
      <w:hyperlink r:id="rId17" w:tooltip="&quot;О нормах выдачи СИЗ при работе по совместительству и об оформлении наряда-допуска&quot;&#10;Письмо Минтруда России от 10.04.2025 N 15-2/ООГ-840&#10;Статус: Действующий документ" w:history="1">
        <w:r w:rsidR="003F5392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от 10.04.2025 N 15-2/ООГ-840</w:t>
        </w:r>
      </w:hyperlink>
      <w:r w:rsidR="003F5392" w:rsidRPr="003F5392">
        <w:rPr>
          <w:rFonts w:ascii="Times New Roman" w:hAnsi="Times New Roman" w:cs="Times New Roman"/>
          <w:sz w:val="28"/>
          <w:szCs w:val="28"/>
        </w:rPr>
        <w:t xml:space="preserve"> «О нормах выдачи </w:t>
      </w:r>
      <w:proofErr w:type="gramStart"/>
      <w:r w:rsidR="003F5392" w:rsidRPr="003F5392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3F5392" w:rsidRPr="003F5392">
        <w:rPr>
          <w:rFonts w:ascii="Times New Roman" w:hAnsi="Times New Roman" w:cs="Times New Roman"/>
          <w:sz w:val="28"/>
          <w:szCs w:val="28"/>
        </w:rPr>
        <w:t xml:space="preserve"> при работе по совместительству и об оформлении наряда-допуска».</w:t>
      </w:r>
    </w:p>
    <w:p w:rsidR="00F55640" w:rsidRDefault="00F55640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5392" w:rsidRDefault="003F539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5392" w:rsidRDefault="003F539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5392" w:rsidRDefault="003F539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Образцы и формы документов в области охрана труда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center"/>
        <w:outlineLvl w:val="0"/>
        <w:rPr>
          <w:sz w:val="28"/>
          <w:szCs w:val="28"/>
        </w:rPr>
      </w:pPr>
    </w:p>
    <w:p w:rsidR="008409A5" w:rsidRDefault="003F539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84</w:t>
      </w:r>
      <w:r w:rsidR="009372D6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295C4E">
        <w:rPr>
          <w:rFonts w:ascii="Times New Roman" w:hAnsi="Times New Roman" w:cs="Times New Roman"/>
          <w:i/>
          <w:sz w:val="28"/>
          <w:szCs w:val="28"/>
        </w:rPr>
        <w:t>ы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C0B88" w:rsidRDefault="008C0B88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3F5392" w:rsidRPr="003F5392" w:rsidRDefault="008C0B88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3F5392" w:rsidRPr="003F5392">
        <w:rPr>
          <w:rFonts w:ascii="Times New Roman" w:eastAsiaTheme="minorHAnsi" w:hAnsi="Times New Roman" w:cs="Times New Roman"/>
          <w:sz w:val="28"/>
          <w:szCs w:val="28"/>
        </w:rPr>
        <w:t>Карта оценки профессиональных рисков для ведущего инженера по инструменту</w:t>
      </w:r>
      <w:r w:rsidR="003F539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Карта оценки профессиональных рисков для слесаря-инструментальщика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Карта оценки профессиональных рисков для станочника широкого профиля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Карта оценки профессиональных рисков для старшего литейщика металлов и сплавов (литье алюминия)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Приказ о запрете использования мобильных телефонов на производстве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Приказ об увеличении норм выдачи средств индивидуальной защиты (СИЗ) (примерная форма)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Протокол проверки знаний правил работы в электроустановках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электромеханика цеха по эксплуатации и обслуживанию инженерного оборудования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F5392" w:rsidRPr="003F5392" w:rsidRDefault="003F5392" w:rsidP="003F539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для монтажника кабельной продукции и оборудования до 36 вольт (Программа Б)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C0B88" w:rsidRDefault="003F539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5392">
        <w:rPr>
          <w:rFonts w:ascii="Times New Roman" w:eastAsiaTheme="minorHAnsi" w:hAnsi="Times New Roman" w:cs="Times New Roman"/>
          <w:sz w:val="28"/>
          <w:szCs w:val="28"/>
        </w:rPr>
        <w:t>- 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для протирщика металлоконструкций (Программа Б)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3F5392"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</w:p>
    <w:p w:rsidR="008409A5" w:rsidRDefault="008409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промышленной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7313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добавлено </w:t>
      </w:r>
      <w:r w:rsidR="003F5392">
        <w:rPr>
          <w:rFonts w:ascii="Times New Roman" w:hAnsi="Times New Roman" w:cs="Times New Roman"/>
          <w:i/>
          <w:sz w:val="28"/>
          <w:szCs w:val="28"/>
        </w:rPr>
        <w:t>147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A45398"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295C4E" w:rsidRDefault="00780C9D" w:rsidP="00295C4E">
      <w:pPr>
        <w:pStyle w:val="ab"/>
        <w:keepNext w:val="0"/>
        <w:spacing w:before="100" w:beforeAutospacing="1" w:line="240" w:lineRule="auto"/>
        <w:rPr>
          <w:rFonts w:ascii="Times New Roman" w:eastAsiaTheme="minorEastAsia" w:hAnsi="Times New Roman" w:cs="Times New Roman"/>
        </w:rPr>
      </w:pPr>
      <w:r>
        <w:pict>
          <v:shape id="_x0000_i1027" type="#_x0000_t75" style="width:13.4pt;height:13.4pt;visibility:visible;mso-wrap-style:square" o:bullet="t">
            <v:imagedata r:id="rId18" o:title=""/>
          </v:shape>
        </w:pict>
      </w:r>
      <w:r w:rsidR="00AD5DA2" w:rsidRPr="009372D6">
        <w:rPr>
          <w:rFonts w:ascii="Times New Roman" w:eastAsiaTheme="minorEastAsia" w:hAnsi="Times New Roman" w:cs="Times New Roman"/>
        </w:rPr>
        <w:t xml:space="preserve"> </w:t>
      </w:r>
      <w:hyperlink r:id="rId19" w:tooltip="&quot;О внесении изменений в некоторые акты Правительства Российской Федерации&quot;&#10;Постановление Правительства РФ от 18.09.2025 N 1435&#10;Статус: Документ в силу не вступил  (действ. c 15.12.2025)" w:history="1">
        <w:r w:rsidR="003F5392" w:rsidRPr="00930AAF">
          <w:rPr>
            <w:rStyle w:val="a9"/>
            <w:rFonts w:ascii="Times New Roman" w:eastAsiaTheme="minorEastAsia" w:hAnsi="Times New Roman" w:cs="Times New Roman"/>
            <w:color w:val="E48B00"/>
          </w:rPr>
          <w:t>Постановление Правительства РФ от 18.09.2025 № 1435</w:t>
        </w:r>
      </w:hyperlink>
      <w:r w:rsidR="003F5392" w:rsidRPr="003F5392">
        <w:rPr>
          <w:rFonts w:ascii="Times New Roman" w:eastAsiaTheme="minorEastAsia" w:hAnsi="Times New Roman" w:cs="Times New Roman"/>
        </w:rPr>
        <w:t xml:space="preserve"> «О внесении изменений в некоторые акты Прав</w:t>
      </w:r>
      <w:r w:rsidR="003F5392">
        <w:rPr>
          <w:rFonts w:ascii="Times New Roman" w:eastAsiaTheme="minorEastAsia" w:hAnsi="Times New Roman" w:cs="Times New Roman"/>
        </w:rPr>
        <w:t>ительства Российской Федерации»;</w:t>
      </w:r>
    </w:p>
    <w:p w:rsidR="00295C4E" w:rsidRDefault="00780C9D" w:rsidP="00295C4E">
      <w:pPr>
        <w:pStyle w:val="ab"/>
        <w:keepNext w:val="0"/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28" type="#_x0000_t75" style="width:13.4pt;height:13.4pt;visibility:visible;mso-wrap-style:square" o:bullet="t">
            <v:imagedata r:id="rId18" o:title=""/>
          </v:shape>
        </w:pict>
      </w:r>
      <w:r w:rsidR="003F5392" w:rsidRPr="00F80F76">
        <w:rPr>
          <w:rFonts w:ascii="Times New Roman" w:hAnsi="Times New Roman" w:cs="Times New Roman"/>
        </w:rPr>
        <w:t xml:space="preserve">Постановление Правительства РФ </w:t>
      </w:r>
      <w:hyperlink r:id="rId20" w:tooltip="&quot;О регистрации опасных производственных объектов в государственном реестре опасных производственных объектов&quot;&#10;Постановление Правительства РФ от 03.09.2025 N 1363&#10;Статус: Документ в силу не вступил  (действ. c 01.03.2026)" w:history="1">
        <w:r w:rsidR="003F5392" w:rsidRPr="00930AAF">
          <w:rPr>
            <w:rStyle w:val="a9"/>
            <w:rFonts w:ascii="Times New Roman" w:hAnsi="Times New Roman" w:cs="Times New Roman"/>
            <w:color w:val="E48B00"/>
          </w:rPr>
          <w:t>от 03.09.2025 № 1363</w:t>
        </w:r>
      </w:hyperlink>
      <w:r w:rsidR="003F5392" w:rsidRPr="00F80F76">
        <w:rPr>
          <w:rFonts w:ascii="Times New Roman" w:hAnsi="Times New Roman" w:cs="Times New Roman"/>
        </w:rPr>
        <w:t xml:space="preserve"> «О регистрации опасных производственных объектов в государственном реестре опасных производственных объектов»;</w:t>
      </w:r>
    </w:p>
    <w:p w:rsidR="00E62E7D" w:rsidRPr="00295C4E" w:rsidRDefault="00780C9D" w:rsidP="00295C4E">
      <w:pPr>
        <w:pStyle w:val="ab"/>
        <w:keepNext w:val="0"/>
        <w:spacing w:before="100" w:beforeAutospacing="1" w:after="0" w:line="240" w:lineRule="auto"/>
        <w:rPr>
          <w:rFonts w:ascii="Times New Roman" w:eastAsiaTheme="minorEastAsia" w:hAnsi="Times New Roman" w:cs="Times New Roman"/>
        </w:rPr>
      </w:pPr>
      <w:r>
        <w:pict>
          <v:shape id="_x0000_i1029" type="#_x0000_t75" style="width:13.4pt;height:13.4pt;visibility:visible;mso-wrap-style:square">
            <v:imagedata r:id="rId18" o:title=""/>
          </v:shape>
        </w:pict>
      </w:r>
      <w:r w:rsidR="003F5392" w:rsidRPr="00295C4E">
        <w:rPr>
          <w:rFonts w:ascii="Times New Roman" w:hAnsi="Times New Roman" w:cs="Times New Roman"/>
        </w:rPr>
        <w:t xml:space="preserve">Постановление Правительства РФ </w:t>
      </w:r>
      <w:hyperlink r:id="rId21" w:tooltip="&quot;Об утверждении Положения о профессиональных аварийно-спасательных ...&quot;&#10;Постановление Правительства РФ от 29.08.2025 N 1310&#10;Статус: Документ в силу не вступил . С ограниченным сроком действия (действ. c 01.03.2026 по 28.02.2031)" w:history="1">
        <w:r w:rsidR="003F5392" w:rsidRPr="00930AAF">
          <w:rPr>
            <w:rStyle w:val="a9"/>
            <w:rFonts w:ascii="Times New Roman" w:hAnsi="Times New Roman" w:cs="Times New Roman"/>
            <w:color w:val="E48B00"/>
          </w:rPr>
          <w:t>от 29.08.2025 № 1310</w:t>
        </w:r>
      </w:hyperlink>
      <w:r w:rsidR="003F5392" w:rsidRPr="00295C4E">
        <w:rPr>
          <w:rFonts w:ascii="Times New Roman" w:hAnsi="Times New Roman" w:cs="Times New Roman"/>
        </w:rPr>
        <w:t xml:space="preserve"> «Об утверждении Положения о профессиональных аварийно-спасательных службах, профессиональных аварийно-спасательных формированиях, выполняющих противофонтанные работы, и Правил расчета стоимости обслуживания объектов, на которых ведутся буровые работы при геологическом изучении недр, разведке и добыче углеводородного сырья (нефти, газа и газового конденсата), и объектов, используемых при их добыче»;</w:t>
      </w:r>
    </w:p>
    <w:p w:rsidR="003F5392" w:rsidRPr="003F5392" w:rsidRDefault="00780C9D" w:rsidP="00295C4E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30" type="#_x0000_t75" style="width:14.25pt;height:14.25pt;visibility:visible;mso-wrap-style:square">
            <v:imagedata r:id="rId18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&quot;О страховых тарифах по обязательному страхованию гражданской ответственности владельца ...&quot;&#10;Указание Банка России от 28.05.2025 N 7067-У&#10;Статус: Действующий документ (действ. c 21.09.2025)" w:history="1">
        <w:r w:rsidR="003F5392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Указание Банка России от 28.05.2025 № 7067-У</w:t>
        </w:r>
      </w:hyperlink>
      <w:r w:rsidR="003F5392" w:rsidRPr="003F5392">
        <w:rPr>
          <w:rFonts w:ascii="Times New Roman" w:hAnsi="Times New Roman" w:cs="Times New Roman"/>
          <w:sz w:val="28"/>
          <w:szCs w:val="28"/>
        </w:rPr>
        <w:t xml:space="preserve"> «О страховых тарифах по обязательному страхованию гражданской ответственности владельца опасного объекта за причинение вреда в резуль</w:t>
      </w:r>
      <w:r w:rsidR="003F5392">
        <w:rPr>
          <w:rFonts w:ascii="Times New Roman" w:hAnsi="Times New Roman" w:cs="Times New Roman"/>
          <w:sz w:val="28"/>
          <w:szCs w:val="28"/>
        </w:rPr>
        <w:t>тате аварии на опасном объекте»;</w:t>
      </w:r>
    </w:p>
    <w:p w:rsidR="00A45398" w:rsidRPr="00A45398" w:rsidRDefault="00A45398" w:rsidP="00295C4E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95D3CD3" wp14:editId="58F325B2">
            <wp:extent cx="180975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&quot;Об утверждении руководства по безопасности &quot;Проведение аудита системы управления промышленной ...&quot;&#10;Приказ Ростехнадзора от 12.09.2025 N 318&#10;Статус: Действующий документ (действ. c 12.09.2025)" w:history="1">
        <w:r w:rsidR="003F5392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="003F5392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="003F5392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12.09.2025 № 318</w:t>
        </w:r>
      </w:hyperlink>
      <w:r w:rsidR="003F5392" w:rsidRPr="003F5392">
        <w:rPr>
          <w:rFonts w:ascii="Times New Roman" w:hAnsi="Times New Roman" w:cs="Times New Roman"/>
          <w:sz w:val="28"/>
          <w:szCs w:val="28"/>
        </w:rPr>
        <w:t xml:space="preserve"> «Об утверждении руководства по безопасности «Проведение аудита системы управления промышленной безопасностью в организациях, эксплуатирующих опасные производственные объекты».</w:t>
      </w:r>
    </w:p>
    <w:p w:rsidR="00A45398" w:rsidRDefault="00A45398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промышленной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E62E7D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</w:t>
      </w:r>
      <w:r w:rsidR="00295C4E">
        <w:rPr>
          <w:rFonts w:ascii="Times New Roman" w:hAnsi="Times New Roman" w:cs="Times New Roman"/>
          <w:i/>
          <w:sz w:val="28"/>
          <w:szCs w:val="28"/>
        </w:rPr>
        <w:t>добавлено 433 документа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780C9D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1" type="#_x0000_t75" style="width:14.25pt;height:14.25pt;visibility:visible;mso-wrap-style:square" o:bullet="t">
            <v:imagedata r:id="rId24" o:title=""/>
          </v:shape>
        </w:pict>
      </w:r>
      <w:r w:rsidR="00AD5DA2">
        <w:rPr>
          <w:rFonts w:ascii="Times New Roman" w:hAnsi="Times New Roman" w:cs="Times New Roman"/>
          <w:sz w:val="28"/>
          <w:szCs w:val="28"/>
        </w:rPr>
        <w:t xml:space="preserve"> </w:t>
      </w:r>
      <w:r w:rsidR="00E62E7D" w:rsidRPr="00E62E7D">
        <w:t xml:space="preserve"> </w:t>
      </w:r>
      <w:hyperlink r:id="rId25" w:tooltip="&quot;Об утверждении особенностей применения положений законодательства Российской Федерации в сфере ...&quot;&#10;Постановление Правительства РФ от 31.01.2024 N 78&#10;Статус: Действующий документ (действ. c 01.02.2024)" w:history="1">
        <w:r w:rsidR="00295C4E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31.01.2024 № 78</w:t>
        </w:r>
      </w:hyperlink>
      <w:r w:rsidR="00295C4E" w:rsidRPr="00295C4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295C4E" w:rsidRPr="00295C4E">
        <w:rPr>
          <w:rFonts w:ascii="Times New Roman" w:hAnsi="Times New Roman" w:cs="Times New Roman"/>
          <w:sz w:val="28"/>
          <w:szCs w:val="28"/>
        </w:rPr>
        <w:t>особенностей применения положений законодательства Российской Федерации</w:t>
      </w:r>
      <w:proofErr w:type="gramEnd"/>
      <w:r w:rsidR="00295C4E" w:rsidRPr="00295C4E">
        <w:rPr>
          <w:rFonts w:ascii="Times New Roman" w:hAnsi="Times New Roman" w:cs="Times New Roman"/>
          <w:sz w:val="28"/>
          <w:szCs w:val="28"/>
        </w:rPr>
        <w:t xml:space="preserve"> в сфере использования атомной энергии на территориях Донецкой Народной Республики, Луганской Народной Республики, Запорожской области и Херсонской области».</w:t>
      </w:r>
    </w:p>
    <w:p w:rsidR="00A45398" w:rsidRDefault="00A45398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6A5E8A4" wp14:editId="65DAA53B">
            <wp:extent cx="180975" cy="180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27" w:tooltip="&quot;Об особенностях осуществления на территориях Донецкой Народной Республики, Луганской ...&quot;&#10;Постановление Правительства РФ от 15.02.2023 N 227&#10;Статус: Действующая редакция документа (действ. c 05.10.2024)" w:history="1">
        <w:r w:rsidR="00295C4E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15.02.2023 № 227</w:t>
        </w:r>
      </w:hyperlink>
      <w:r w:rsidR="00295C4E" w:rsidRPr="00295C4E">
        <w:rPr>
          <w:rFonts w:ascii="Times New Roman" w:hAnsi="Times New Roman" w:cs="Times New Roman"/>
          <w:sz w:val="28"/>
          <w:szCs w:val="28"/>
        </w:rPr>
        <w:t xml:space="preserve"> «Об особенностях осуществления на территориях Донецкой Народной Республики, Луганской </w:t>
      </w:r>
      <w:r w:rsidR="00295C4E" w:rsidRPr="00295C4E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Запорожской области и Херсонской области отдельных видов федерального государственного контроля (надзора)».</w:t>
      </w:r>
    </w:p>
    <w:p w:rsidR="00A45398" w:rsidRDefault="00A45398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E42851" wp14:editId="55EB706F">
            <wp:extent cx="180975" cy="180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28" w:tooltip="&quot;О лицензировании деятельности в области использования атомной энергии (с изменениями на 26 ноября 2016 года)&quot;&#10;Постановление Правительства РФ от 29.03.2013 N 280&#10;Статус: Действующая редакция документа (действ. c 07.12.2016)" w:history="1">
        <w:r w:rsidR="00295C4E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29.03.2013 № 280</w:t>
        </w:r>
      </w:hyperlink>
      <w:r w:rsidR="00295C4E" w:rsidRPr="00295C4E">
        <w:rPr>
          <w:rFonts w:ascii="Times New Roman" w:hAnsi="Times New Roman" w:cs="Times New Roman"/>
          <w:sz w:val="28"/>
          <w:szCs w:val="28"/>
        </w:rPr>
        <w:t xml:space="preserve"> «О лицензировании деятельности в области использования атомной энергии».</w:t>
      </w:r>
    </w:p>
    <w:p w:rsidR="00A45398" w:rsidRDefault="00A45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промышленной безопасности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</w:t>
      </w:r>
      <w:r w:rsidR="00295C4E">
        <w:rPr>
          <w:rFonts w:ascii="Times New Roman" w:hAnsi="Times New Roman" w:cs="Times New Roman"/>
          <w:i/>
          <w:sz w:val="28"/>
          <w:szCs w:val="28"/>
        </w:rPr>
        <w:t xml:space="preserve"> добавлено 16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933270" w:rsidRDefault="00531FD9" w:rsidP="00295C4E">
      <w:pPr>
        <w:rPr>
          <w:rFonts w:ascii="Times New Roman" w:hAnsi="Times New Roman"/>
          <w:sz w:val="28"/>
          <w:szCs w:val="28"/>
        </w:rPr>
      </w:pPr>
      <w:r w:rsidRPr="00B60C95">
        <w:rPr>
          <w:rFonts w:ascii="Times New Roman" w:eastAsiaTheme="minorHAnsi" w:hAnsi="Times New Roman" w:cs="Times New Roman"/>
          <w:sz w:val="28"/>
          <w:szCs w:val="28"/>
        </w:rPr>
        <w:t>-</w:t>
      </w:r>
      <w:r w:rsidR="005F135F">
        <w:rPr>
          <w:noProof/>
        </w:rPr>
        <w:t xml:space="preserve"> </w:t>
      </w:r>
      <w:r w:rsidR="00295C4E">
        <w:rPr>
          <w:rFonts w:ascii="Times New Roman" w:hAnsi="Times New Roman"/>
          <w:sz w:val="28"/>
          <w:szCs w:val="28"/>
        </w:rPr>
        <w:t>Пр</w:t>
      </w:r>
      <w:r w:rsidR="00295C4E" w:rsidRPr="002A57E3">
        <w:rPr>
          <w:rFonts w:ascii="Times New Roman" w:hAnsi="Times New Roman"/>
          <w:sz w:val="28"/>
          <w:szCs w:val="28"/>
        </w:rPr>
        <w:t>оизводственн</w:t>
      </w:r>
      <w:r w:rsidR="00295C4E">
        <w:rPr>
          <w:rFonts w:ascii="Times New Roman" w:hAnsi="Times New Roman"/>
          <w:sz w:val="28"/>
          <w:szCs w:val="28"/>
        </w:rPr>
        <w:t>ая</w:t>
      </w:r>
      <w:r w:rsidR="00295C4E" w:rsidRPr="002A57E3">
        <w:rPr>
          <w:rFonts w:ascii="Times New Roman" w:hAnsi="Times New Roman"/>
          <w:sz w:val="28"/>
          <w:szCs w:val="28"/>
        </w:rPr>
        <w:t xml:space="preserve"> инструкци</w:t>
      </w:r>
      <w:r w:rsidR="00295C4E">
        <w:rPr>
          <w:rFonts w:ascii="Times New Roman" w:hAnsi="Times New Roman"/>
          <w:sz w:val="28"/>
          <w:szCs w:val="28"/>
        </w:rPr>
        <w:t>я</w:t>
      </w:r>
      <w:r w:rsidR="00295C4E" w:rsidRPr="002A57E3">
        <w:rPr>
          <w:rFonts w:ascii="Times New Roman" w:hAnsi="Times New Roman"/>
          <w:sz w:val="28"/>
          <w:szCs w:val="28"/>
        </w:rPr>
        <w:t xml:space="preserve"> для ответственного за безопасное состояние оборудования</w:t>
      </w:r>
      <w:r w:rsidR="00295C4E">
        <w:rPr>
          <w:rFonts w:ascii="Times New Roman" w:hAnsi="Times New Roman"/>
          <w:sz w:val="28"/>
          <w:szCs w:val="28"/>
        </w:rPr>
        <w:t>.</w:t>
      </w:r>
    </w:p>
    <w:p w:rsidR="00295C4E" w:rsidRPr="00933270" w:rsidRDefault="00295C4E" w:rsidP="00295C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</w:rPr>
        <w:t>Производственная</w:t>
      </w:r>
      <w:r w:rsidRPr="002A57E3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я</w:t>
      </w:r>
      <w:r w:rsidRPr="002A57E3">
        <w:rPr>
          <w:rFonts w:ascii="Times New Roman" w:hAnsi="Times New Roman"/>
          <w:sz w:val="28"/>
          <w:szCs w:val="28"/>
        </w:rPr>
        <w:t xml:space="preserve"> для ответственного за безопасную эксплуатацию оборудования на ОПО с аммиачными холодильными установками и системами</w:t>
      </w:r>
      <w:r>
        <w:rPr>
          <w:rFonts w:ascii="Times New Roman" w:hAnsi="Times New Roman"/>
          <w:sz w:val="28"/>
          <w:szCs w:val="28"/>
        </w:rPr>
        <w:t>.</w:t>
      </w:r>
    </w:p>
    <w:p w:rsidR="00295C4E" w:rsidRPr="00933270" w:rsidRDefault="00295C4E" w:rsidP="00295C4E">
      <w:pPr>
        <w:rPr>
          <w:rFonts w:ascii="Times New Roman" w:hAnsi="Times New Roman"/>
          <w:sz w:val="28"/>
          <w:szCs w:val="28"/>
        </w:rPr>
      </w:pPr>
      <w:r w:rsidRPr="00E24B6D">
        <w:rPr>
          <w:rFonts w:ascii="Times New Roman" w:hAnsi="Times New Roman"/>
          <w:b/>
          <w:noProof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</w:t>
      </w:r>
      <w:r w:rsidRPr="002A57E3">
        <w:rPr>
          <w:rFonts w:ascii="Times New Roman" w:hAnsi="Times New Roman"/>
          <w:sz w:val="28"/>
          <w:szCs w:val="28"/>
        </w:rPr>
        <w:t>оизводственн</w:t>
      </w:r>
      <w:r>
        <w:rPr>
          <w:rFonts w:ascii="Times New Roman" w:hAnsi="Times New Roman"/>
          <w:sz w:val="28"/>
          <w:szCs w:val="28"/>
        </w:rPr>
        <w:t>ая</w:t>
      </w:r>
      <w:r w:rsidRPr="002A57E3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я</w:t>
      </w:r>
      <w:r w:rsidRPr="002A57E3">
        <w:rPr>
          <w:rFonts w:ascii="Times New Roman" w:hAnsi="Times New Roman"/>
          <w:sz w:val="28"/>
          <w:szCs w:val="28"/>
        </w:rPr>
        <w:t xml:space="preserve"> для ответственного за исправное</w:t>
      </w:r>
      <w:r>
        <w:rPr>
          <w:rFonts w:ascii="Times New Roman" w:hAnsi="Times New Roman"/>
          <w:sz w:val="28"/>
          <w:szCs w:val="28"/>
        </w:rPr>
        <w:t xml:space="preserve"> состояние оборудования на ОПО «Сеть </w:t>
      </w:r>
      <w:proofErr w:type="spellStart"/>
      <w:r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95C4E" w:rsidRPr="00933270" w:rsidRDefault="00295C4E" w:rsidP="00295C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</w:rPr>
        <w:t>Пр</w:t>
      </w:r>
      <w:r w:rsidRPr="00A32BAE">
        <w:rPr>
          <w:rFonts w:ascii="Times New Roman" w:hAnsi="Times New Roman"/>
          <w:sz w:val="28"/>
          <w:szCs w:val="28"/>
        </w:rPr>
        <w:t>оизводственн</w:t>
      </w:r>
      <w:r>
        <w:rPr>
          <w:rFonts w:ascii="Times New Roman" w:hAnsi="Times New Roman"/>
          <w:sz w:val="28"/>
          <w:szCs w:val="28"/>
        </w:rPr>
        <w:t>ая</w:t>
      </w:r>
      <w:r w:rsidRPr="00A32BAE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я</w:t>
      </w:r>
      <w:r w:rsidRPr="00A32BAE">
        <w:rPr>
          <w:rFonts w:ascii="Times New Roman" w:hAnsi="Times New Roman"/>
          <w:sz w:val="28"/>
          <w:szCs w:val="28"/>
        </w:rPr>
        <w:t xml:space="preserve"> для ответственного за осуществление про</w:t>
      </w:r>
      <w:r>
        <w:rPr>
          <w:rFonts w:ascii="Times New Roman" w:hAnsi="Times New Roman"/>
          <w:sz w:val="28"/>
          <w:szCs w:val="28"/>
        </w:rPr>
        <w:t>изводственного контроля на ОПО «</w:t>
      </w:r>
      <w:r w:rsidRPr="00A32BAE">
        <w:rPr>
          <w:rFonts w:ascii="Times New Roman" w:hAnsi="Times New Roman"/>
          <w:sz w:val="28"/>
          <w:szCs w:val="28"/>
        </w:rPr>
        <w:t>Склады сырьевые ко</w:t>
      </w:r>
      <w:r>
        <w:rPr>
          <w:rFonts w:ascii="Times New Roman" w:hAnsi="Times New Roman"/>
          <w:sz w:val="28"/>
          <w:szCs w:val="28"/>
        </w:rPr>
        <w:t>нцентрированных кислот, щелочей».</w:t>
      </w:r>
    </w:p>
    <w:p w:rsidR="00295C4E" w:rsidRPr="00933270" w:rsidRDefault="00295C4E" w:rsidP="00295C4E">
      <w:pPr>
        <w:rPr>
          <w:rFonts w:ascii="Times New Roman" w:hAnsi="Times New Roman"/>
          <w:sz w:val="28"/>
          <w:szCs w:val="28"/>
        </w:rPr>
      </w:pPr>
      <w:r w:rsidRPr="00E24B6D">
        <w:rPr>
          <w:rFonts w:ascii="Times New Roman" w:hAnsi="Times New Roman"/>
          <w:b/>
          <w:noProof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A32BAE">
        <w:rPr>
          <w:rFonts w:ascii="Times New Roman" w:hAnsi="Times New Roman"/>
          <w:sz w:val="28"/>
          <w:szCs w:val="28"/>
        </w:rPr>
        <w:t>роизводственн</w:t>
      </w:r>
      <w:r>
        <w:rPr>
          <w:rFonts w:ascii="Times New Roman" w:hAnsi="Times New Roman"/>
          <w:sz w:val="28"/>
          <w:szCs w:val="28"/>
        </w:rPr>
        <w:t>ая</w:t>
      </w:r>
      <w:r w:rsidRPr="00A32BAE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я</w:t>
      </w:r>
      <w:r w:rsidRPr="00A32BAE">
        <w:rPr>
          <w:rFonts w:ascii="Times New Roman" w:hAnsi="Times New Roman"/>
          <w:sz w:val="28"/>
          <w:szCs w:val="28"/>
        </w:rPr>
        <w:t xml:space="preserve"> для персонала, обслуживающего трубопроводы пара (</w:t>
      </w:r>
      <w:proofErr w:type="spellStart"/>
      <w:r w:rsidRPr="00A32BAE">
        <w:rPr>
          <w:rFonts w:ascii="Times New Roman" w:hAnsi="Times New Roman"/>
          <w:sz w:val="28"/>
          <w:szCs w:val="28"/>
        </w:rPr>
        <w:t>неподнадзорные</w:t>
      </w:r>
      <w:proofErr w:type="spellEnd"/>
      <w:r w:rsidRPr="00A3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BAE">
        <w:rPr>
          <w:rFonts w:ascii="Times New Roman" w:hAnsi="Times New Roman"/>
          <w:sz w:val="28"/>
          <w:szCs w:val="28"/>
        </w:rPr>
        <w:t>Ростехнадзору</w:t>
      </w:r>
      <w:proofErr w:type="spellEnd"/>
      <w:r w:rsidRPr="00A32B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95C4E" w:rsidRPr="00933270" w:rsidRDefault="00295C4E" w:rsidP="00295C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t xml:space="preserve">- </w:t>
      </w:r>
      <w:r>
        <w:rPr>
          <w:rFonts w:ascii="Times New Roman" w:hAnsi="Times New Roman"/>
          <w:sz w:val="28"/>
          <w:szCs w:val="28"/>
        </w:rPr>
        <w:t>Пр</w:t>
      </w:r>
      <w:r w:rsidRPr="00A32BAE">
        <w:rPr>
          <w:rFonts w:ascii="Times New Roman" w:hAnsi="Times New Roman"/>
          <w:sz w:val="28"/>
          <w:szCs w:val="28"/>
        </w:rPr>
        <w:t>оизводственн</w:t>
      </w:r>
      <w:r>
        <w:rPr>
          <w:rFonts w:ascii="Times New Roman" w:hAnsi="Times New Roman"/>
          <w:sz w:val="28"/>
          <w:szCs w:val="28"/>
        </w:rPr>
        <w:t>ая</w:t>
      </w:r>
      <w:r w:rsidRPr="00A32BAE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я</w:t>
      </w:r>
      <w:r w:rsidRPr="00A32BAE">
        <w:rPr>
          <w:rFonts w:ascii="Times New Roman" w:hAnsi="Times New Roman"/>
          <w:sz w:val="28"/>
          <w:szCs w:val="28"/>
        </w:rPr>
        <w:t xml:space="preserve"> для работников, выполняющих работы на проходческих лебедках</w:t>
      </w:r>
      <w:r>
        <w:rPr>
          <w:rFonts w:ascii="Times New Roman" w:hAnsi="Times New Roman"/>
          <w:sz w:val="28"/>
          <w:szCs w:val="28"/>
        </w:rPr>
        <w:t>.</w:t>
      </w:r>
    </w:p>
    <w:p w:rsidR="00531FD9" w:rsidRPr="00295C4E" w:rsidRDefault="00295C4E" w:rsidP="00295C4E">
      <w:pPr>
        <w:spacing w:after="0"/>
        <w:rPr>
          <w:rFonts w:ascii="Times New Roman" w:hAnsi="Times New Roman"/>
          <w:sz w:val="28"/>
          <w:szCs w:val="28"/>
        </w:rPr>
      </w:pPr>
      <w:r w:rsidRPr="00E24B6D">
        <w:rPr>
          <w:rFonts w:ascii="Times New Roman" w:hAnsi="Times New Roman"/>
          <w:b/>
          <w:noProof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A32BAE">
        <w:rPr>
          <w:rFonts w:ascii="Times New Roman" w:hAnsi="Times New Roman"/>
          <w:sz w:val="28"/>
          <w:szCs w:val="28"/>
        </w:rPr>
        <w:t>роизводственн</w:t>
      </w:r>
      <w:r>
        <w:rPr>
          <w:rFonts w:ascii="Times New Roman" w:hAnsi="Times New Roman"/>
          <w:sz w:val="28"/>
          <w:szCs w:val="28"/>
        </w:rPr>
        <w:t>ая</w:t>
      </w:r>
      <w:r w:rsidRPr="00A32BAE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я</w:t>
      </w:r>
      <w:r w:rsidRPr="00A32BAE">
        <w:rPr>
          <w:rFonts w:ascii="Times New Roman" w:hAnsi="Times New Roman"/>
          <w:sz w:val="28"/>
          <w:szCs w:val="28"/>
        </w:rPr>
        <w:t xml:space="preserve"> при проведении промывки и дезинфекции технологических трубопроводов</w:t>
      </w:r>
      <w:r>
        <w:rPr>
          <w:rFonts w:ascii="Times New Roman" w:hAnsi="Times New Roman"/>
          <w:sz w:val="28"/>
          <w:szCs w:val="28"/>
        </w:rPr>
        <w:t>.</w:t>
      </w:r>
    </w:p>
    <w:p w:rsidR="007313FB" w:rsidRDefault="00731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пожарной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295C4E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30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 w:rsidP="00295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Pr="00531FD9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531FD9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2F2BC90C" wp14:editId="3DCC9B77">
            <wp:extent cx="182880" cy="182880"/>
            <wp:effectExtent l="0" t="0" r="0" b="0"/>
            <wp:docPr id="1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FD9">
        <w:rPr>
          <w:rFonts w:ascii="Times New Roman" w:eastAsiaTheme="minorEastAsia" w:hAnsi="Times New Roman" w:cs="Times New Roman"/>
        </w:rPr>
        <w:t xml:space="preserve"> </w:t>
      </w:r>
      <w:hyperlink r:id="rId29" w:tooltip="&quot;О внесении изменений в приложения №№ 1, 5, 7, 8, 12, 14, 16, 21-23, 26 к приказу МЧС России от 9 февраля 2022 г. № 78&quot;&#10;Приказ МЧС России от 24.07.2025 N 652&#10;Статус: Действующий документ (действ. c 01.09.2025)" w:history="1">
        <w:r w:rsidR="00295C4E" w:rsidRPr="00930AAF">
          <w:rPr>
            <w:rStyle w:val="a9"/>
            <w:rFonts w:ascii="Times New Roman" w:eastAsiaTheme="minorEastAsia" w:hAnsi="Times New Roman" w:cs="Times New Roman"/>
            <w:color w:val="0000AA"/>
          </w:rPr>
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24.07.2025 № 652</w:t>
        </w:r>
      </w:hyperlink>
      <w:r w:rsidR="00295C4E" w:rsidRPr="00295C4E">
        <w:rPr>
          <w:rFonts w:ascii="Times New Roman" w:eastAsiaTheme="minorEastAsia" w:hAnsi="Times New Roman" w:cs="Times New Roman"/>
        </w:rPr>
        <w:t xml:space="preserve"> «О внесении изменений в приложения №№ 1, 5, 7, 8, 12, 14, 16, 21-23, 26 к </w:t>
      </w:r>
      <w:hyperlink r:id="rId30" w:tooltip="&quot;Об утверждении форм проверочных листов (списков контрольных вопросов, ответы на которые ...&quot;&#10;Приказ МЧС России от 09.02.2022 N 78&#10;Статус: Действующая редакция документа (действ. c 01.09.2025)" w:history="1">
        <w:r w:rsidR="00295C4E" w:rsidRPr="00930AAF">
          <w:rPr>
            <w:rStyle w:val="a9"/>
            <w:rFonts w:ascii="Times New Roman" w:eastAsiaTheme="minorEastAsia" w:hAnsi="Times New Roman" w:cs="Times New Roman"/>
            <w:color w:val="0000AA"/>
          </w:rPr>
          <w:t>приказу МЧС России от 9 февраля 2022 г. № 78</w:t>
        </w:r>
      </w:hyperlink>
      <w:r w:rsidR="00295C4E" w:rsidRPr="00295C4E">
        <w:rPr>
          <w:rFonts w:ascii="Times New Roman" w:eastAsiaTheme="minorEastAsia" w:hAnsi="Times New Roman" w:cs="Times New Roman"/>
        </w:rPr>
        <w:t>»</w:t>
      </w:r>
      <w:r w:rsidR="00295C4E">
        <w:rPr>
          <w:rFonts w:ascii="Times New Roman" w:eastAsiaTheme="minorEastAsia" w:hAnsi="Times New Roman" w:cs="Times New Roman"/>
        </w:rPr>
        <w:t>;</w:t>
      </w:r>
    </w:p>
    <w:p w:rsidR="00AD5DA2" w:rsidRPr="00E62E7D" w:rsidRDefault="00780C9D" w:rsidP="00295C4E">
      <w:pPr>
        <w:pStyle w:val="af2"/>
        <w:spacing w:beforeAutospacing="0" w:after="100"/>
        <w:rPr>
          <w:sz w:val="28"/>
          <w:szCs w:val="28"/>
        </w:rPr>
      </w:pPr>
      <w:r>
        <w:pict>
          <v:shape id="_x0000_i1032" type="#_x0000_t75" style="width:14.25pt;height:14.25pt;visibility:visible;mso-wrap-style:square" o:bullet="t">
            <v:imagedata r:id="rId18" o:title=""/>
          </v:shape>
        </w:pict>
      </w:r>
      <w:r w:rsidR="00AD5DA2">
        <w:t xml:space="preserve"> </w:t>
      </w:r>
      <w:r w:rsidR="007313FB" w:rsidRPr="007313FB">
        <w:t xml:space="preserve"> </w:t>
      </w:r>
      <w:r w:rsidR="00295C4E" w:rsidRPr="00295C4E">
        <w:rPr>
          <w:sz w:val="28"/>
          <w:szCs w:val="28"/>
        </w:rPr>
        <w:t xml:space="preserve">Поправка к </w:t>
      </w:r>
      <w:hyperlink r:id="rId31" w:tooltip="&quot;ГОСТ Р 71918-2024 Трубопроводы промышленных предприятий. Опознавательная окраска ...&quot;&#10;(утв. приказом Росстандарта от 26.12.2024 N 2026-ст)&#10;Применяется с 01.03.2025 взамен ГОСТ 14202-69&#10;Статус: Действующая редакция документа (действ. c 29.08.2025)" w:history="1">
        <w:r w:rsidR="00295C4E" w:rsidRPr="00930AAF">
          <w:rPr>
            <w:rStyle w:val="a9"/>
            <w:color w:val="0000AA"/>
            <w:sz w:val="28"/>
            <w:szCs w:val="28"/>
          </w:rPr>
          <w:t xml:space="preserve">ГОСТ </w:t>
        </w:r>
        <w:proofErr w:type="gramStart"/>
        <w:r w:rsidR="00295C4E" w:rsidRPr="00930AAF">
          <w:rPr>
            <w:rStyle w:val="a9"/>
            <w:color w:val="0000AA"/>
            <w:sz w:val="28"/>
            <w:szCs w:val="28"/>
          </w:rPr>
          <w:t>Р</w:t>
        </w:r>
        <w:proofErr w:type="gramEnd"/>
        <w:r w:rsidR="00295C4E" w:rsidRPr="00930AAF">
          <w:rPr>
            <w:rStyle w:val="a9"/>
            <w:color w:val="0000AA"/>
            <w:sz w:val="28"/>
            <w:szCs w:val="28"/>
          </w:rPr>
          <w:t xml:space="preserve"> 71918-2024</w:t>
        </w:r>
      </w:hyperlink>
      <w:r w:rsidR="00295C4E" w:rsidRPr="00295C4E">
        <w:rPr>
          <w:sz w:val="28"/>
          <w:szCs w:val="28"/>
        </w:rPr>
        <w:t xml:space="preserve"> Трубопроводы промышленных предприятий. Опознавательная окраска, предупреждающие знаки и маркировочные щитки</w:t>
      </w:r>
      <w:r w:rsidR="00295C4E">
        <w:rPr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пожарной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09A5" w:rsidRDefault="00295C4E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 193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</w:t>
      </w:r>
      <w:r w:rsidR="00780C9D">
        <w:rPr>
          <w:rFonts w:ascii="Times New Roman" w:hAnsi="Times New Roman" w:cs="Times New Roman"/>
          <w:i/>
          <w:sz w:val="28"/>
          <w:szCs w:val="28"/>
        </w:rPr>
        <w:t>умента</w:t>
      </w:r>
      <w:bookmarkStart w:id="0" w:name="_GoBack"/>
      <w:bookmarkEnd w:id="0"/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09A5" w:rsidRPr="00295C4E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AD5DA2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7551F55A" wp14:editId="643E73B5">
            <wp:extent cx="182880" cy="182880"/>
            <wp:effectExtent l="0" t="0" r="0" b="0"/>
            <wp:docPr id="20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DA2">
        <w:rPr>
          <w:rFonts w:ascii="Times New Roman" w:eastAsiaTheme="minorEastAsia" w:hAnsi="Times New Roman" w:cs="Times New Roman"/>
        </w:rPr>
        <w:t xml:space="preserve"> </w:t>
      </w:r>
      <w:hyperlink r:id="rId32" w:tooltip="&quot;Об утверждении методики определения расчетных величин пожарного риска в подземных сооружениях метрополитена и на станциях метрополитена&quot;&#10;Приказ МЧС России от 27.06.2025 N 554&#10;Статус: Документ в силу не вступил  (действ. c 01.01.2026)" w:history="1">
        <w:r w:rsidR="00295C4E" w:rsidRPr="00930AAF">
          <w:rPr>
            <w:rStyle w:val="a9"/>
            <w:rFonts w:ascii="Times New Roman" w:eastAsiaTheme="minorEastAsia" w:hAnsi="Times New Roman" w:cs="Times New Roman"/>
            <w:color w:val="E48B00"/>
          </w:rPr>
          <w:t>Приказ МЧС России от 27.06.2025 N 554</w:t>
        </w:r>
      </w:hyperlink>
      <w:r w:rsidR="00295C4E" w:rsidRPr="00295C4E">
        <w:rPr>
          <w:rFonts w:ascii="Times New Roman" w:eastAsiaTheme="minorEastAsia" w:hAnsi="Times New Roman" w:cs="Times New Roman"/>
        </w:rPr>
        <w:t xml:space="preserve"> «Об утверждении методики определения расчетных величин пожарного риска в подземных сооружениях метрополитена и на станциях метрополитена»</w:t>
      </w:r>
      <w:r w:rsidR="00295C4E">
        <w:rPr>
          <w:rFonts w:ascii="Times New Roman" w:eastAsiaTheme="minorEastAsia" w:hAnsi="Times New Roman" w:cs="Times New Roman"/>
        </w:rPr>
        <w:t>;</w:t>
      </w: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08AA05" wp14:editId="4F6F270E">
            <wp:extent cx="182880" cy="182880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tooltip="&quot;ГОСТ Р 72110-2025 Техника пожарная. Установки импульсного пожаротушения для подачи ...&quot;&#10;(утв. приказом Росстандарта от 03.06.2025 N 517-ст)&#10;Применяется с 01.09.2025&#10;Статус: Действующий документ (действ. c 01.09.2025)" w:history="1">
        <w:r w:rsidR="00295C4E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ГОСТ </w:t>
        </w:r>
        <w:proofErr w:type="gramStart"/>
        <w:r w:rsidR="00295C4E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</w:t>
        </w:r>
        <w:proofErr w:type="gramEnd"/>
        <w:r w:rsidR="00295C4E" w:rsidRPr="00930AAF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72110-2025</w:t>
        </w:r>
      </w:hyperlink>
      <w:r w:rsidR="00295C4E" w:rsidRPr="00295C4E">
        <w:rPr>
          <w:rFonts w:ascii="Times New Roman" w:hAnsi="Times New Roman" w:cs="Times New Roman"/>
          <w:sz w:val="28"/>
          <w:szCs w:val="28"/>
        </w:rPr>
        <w:t xml:space="preserve"> Техника пожарная. Установки импульсного пожаротушения для подачи </w:t>
      </w:r>
      <w:proofErr w:type="spellStart"/>
      <w:r w:rsidR="00295C4E" w:rsidRPr="00295C4E">
        <w:rPr>
          <w:rFonts w:ascii="Times New Roman" w:hAnsi="Times New Roman" w:cs="Times New Roman"/>
          <w:sz w:val="28"/>
          <w:szCs w:val="28"/>
        </w:rPr>
        <w:t>самовспенивающейся</w:t>
      </w:r>
      <w:proofErr w:type="spellEnd"/>
      <w:r w:rsidR="00295C4E" w:rsidRPr="00295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C4E" w:rsidRPr="00295C4E">
        <w:rPr>
          <w:rFonts w:ascii="Times New Roman" w:hAnsi="Times New Roman" w:cs="Times New Roman"/>
          <w:sz w:val="28"/>
          <w:szCs w:val="28"/>
        </w:rPr>
        <w:t>газоаэрозоленаполненной</w:t>
      </w:r>
      <w:proofErr w:type="spellEnd"/>
      <w:r w:rsidR="00295C4E" w:rsidRPr="00295C4E">
        <w:rPr>
          <w:rFonts w:ascii="Times New Roman" w:hAnsi="Times New Roman" w:cs="Times New Roman"/>
          <w:sz w:val="28"/>
          <w:szCs w:val="28"/>
        </w:rPr>
        <w:t xml:space="preserve"> пены. Общие технические требования. Методы испытаний</w:t>
      </w:r>
      <w:r w:rsidR="00295C4E">
        <w:rPr>
          <w:rFonts w:ascii="Times New Roman" w:hAnsi="Times New Roman" w:cs="Times New Roman"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пожарной безопасности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both"/>
        <w:outlineLvl w:val="0"/>
        <w:rPr>
          <w:sz w:val="28"/>
          <w:szCs w:val="28"/>
        </w:rPr>
      </w:pPr>
    </w:p>
    <w:p w:rsidR="008409A5" w:rsidRDefault="00531FD9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11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форм.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7B2427" w:rsidRDefault="007B2427" w:rsidP="005F135F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295C4E" w:rsidRDefault="007B2427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C4E" w:rsidRPr="00295C4E">
        <w:rPr>
          <w:rFonts w:ascii="Times New Roman" w:hAnsi="Times New Roman" w:cs="Times New Roman"/>
          <w:sz w:val="28"/>
          <w:szCs w:val="28"/>
        </w:rPr>
        <w:t>Проверочный лист по соблюдению требований содержания и эксплуатации систем авар</w:t>
      </w:r>
      <w:r w:rsidR="00295C4E">
        <w:rPr>
          <w:rFonts w:ascii="Times New Roman" w:hAnsi="Times New Roman" w:cs="Times New Roman"/>
          <w:sz w:val="28"/>
          <w:szCs w:val="28"/>
        </w:rPr>
        <w:t>ийного эвакуационного освещения.</w:t>
      </w:r>
    </w:p>
    <w:p w:rsidR="005F135F" w:rsidRDefault="00295C4E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C4E">
        <w:rPr>
          <w:rFonts w:ascii="Times New Roman" w:hAnsi="Times New Roman" w:cs="Times New Roman"/>
          <w:sz w:val="28"/>
          <w:szCs w:val="28"/>
        </w:rPr>
        <w:t>Программа внепланового противопожарного инструктажа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9A5" w:rsidRDefault="008409A5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sectPr w:rsidR="008409A5">
      <w:headerReference w:type="default" r:id="rId34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89" w:rsidRDefault="00AD5DA2">
      <w:pPr>
        <w:spacing w:after="0" w:line="240" w:lineRule="auto"/>
      </w:pPr>
      <w:r>
        <w:separator/>
      </w:r>
    </w:p>
  </w:endnote>
  <w:endnote w:type="continuationSeparator" w:id="0">
    <w:p w:rsidR="00BF3589" w:rsidRDefault="00AD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89" w:rsidRDefault="00AD5DA2">
      <w:pPr>
        <w:spacing w:after="0" w:line="240" w:lineRule="auto"/>
      </w:pPr>
      <w:r>
        <w:separator/>
      </w:r>
    </w:p>
  </w:footnote>
  <w:footnote w:type="continuationSeparator" w:id="0">
    <w:p w:rsidR="00BF3589" w:rsidRDefault="00AD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A5" w:rsidRDefault="00AD5DA2">
    <w:pPr>
      <w:pStyle w:val="a4"/>
    </w:pPr>
    <w:r>
      <w:rPr>
        <w:noProof/>
      </w:rPr>
      <w:drawing>
        <wp:anchor distT="0" distB="0" distL="114300" distR="114300" simplePos="0" relativeHeight="27" behindDoc="1" locked="0" layoutInCell="0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0" t="0" r="0" b="0"/>
          <wp:wrapSquare wrapText="bothSides"/>
          <wp:docPr id="24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Рисунок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09A5" w:rsidRDefault="00840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style="width:14.25pt;height:14.25pt;visibility:visible;mso-wrap-style:square" o:bullet="t">
        <v:imagedata r:id="rId1" o:title=""/>
      </v:shape>
    </w:pict>
  </w:numPicBullet>
  <w:abstractNum w:abstractNumId="0">
    <w:nsid w:val="26B5222D"/>
    <w:multiLevelType w:val="hybridMultilevel"/>
    <w:tmpl w:val="C29A1722"/>
    <w:lvl w:ilvl="0" w:tplc="D564F6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A8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2A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485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2E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87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4C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60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B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063AF0"/>
    <w:multiLevelType w:val="hybridMultilevel"/>
    <w:tmpl w:val="A1804BB2"/>
    <w:lvl w:ilvl="0" w:tplc="78CCC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6C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8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28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1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A6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8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89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2D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A5"/>
    <w:rsid w:val="002046B5"/>
    <w:rsid w:val="00295C4E"/>
    <w:rsid w:val="002E469D"/>
    <w:rsid w:val="003D409E"/>
    <w:rsid w:val="003F5392"/>
    <w:rsid w:val="00531FD9"/>
    <w:rsid w:val="005F135F"/>
    <w:rsid w:val="006924DD"/>
    <w:rsid w:val="007313FB"/>
    <w:rsid w:val="00780C9D"/>
    <w:rsid w:val="007B2427"/>
    <w:rsid w:val="008409A5"/>
    <w:rsid w:val="008C0B88"/>
    <w:rsid w:val="008D340C"/>
    <w:rsid w:val="00930AAF"/>
    <w:rsid w:val="009372D6"/>
    <w:rsid w:val="00A45398"/>
    <w:rsid w:val="00A4727B"/>
    <w:rsid w:val="00AD5DA2"/>
    <w:rsid w:val="00B60C95"/>
    <w:rsid w:val="00BF3589"/>
    <w:rsid w:val="00E62E7D"/>
    <w:rsid w:val="00F55640"/>
    <w:rsid w:val="00F80F76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313655755&amp;nh=4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kodeks://link/d?nd=1313800166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kodeks://link/d?nd=1312532205" TargetMode="External"/><Relationship Id="rId25" Type="http://schemas.openxmlformats.org/officeDocument/2006/relationships/hyperlink" Target="kodeks://link/d?nd=1304786627" TargetMode="External"/><Relationship Id="rId33" Type="http://schemas.openxmlformats.org/officeDocument/2006/relationships/hyperlink" Target="kodeks://link/d?nd=131300357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kodeks://link/d?nd=1313839226" TargetMode="External"/><Relationship Id="rId29" Type="http://schemas.openxmlformats.org/officeDocument/2006/relationships/hyperlink" Target="kodeks://link/d?nd=13137807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1313765502&amp;nh=4" TargetMode="External"/><Relationship Id="rId24" Type="http://schemas.openxmlformats.org/officeDocument/2006/relationships/image" Target="media/image5.png"/><Relationship Id="rId32" Type="http://schemas.openxmlformats.org/officeDocument/2006/relationships/hyperlink" Target="kodeks://link/d?nd=1313789870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1312615099" TargetMode="External"/><Relationship Id="rId23" Type="http://schemas.openxmlformats.org/officeDocument/2006/relationships/hyperlink" Target="kodeks://link/d?nd=1313919481" TargetMode="External"/><Relationship Id="rId28" Type="http://schemas.openxmlformats.org/officeDocument/2006/relationships/hyperlink" Target="kodeks://link/d?nd=499011209" TargetMode="External"/><Relationship Id="rId36" Type="http://schemas.openxmlformats.org/officeDocument/2006/relationships/theme" Target="theme/theme1.xml"/><Relationship Id="rId10" Type="http://schemas.openxmlformats.org/officeDocument/2006/relationships/hyperlink" Target="kodeks://link/d?nd=1313765607" TargetMode="External"/><Relationship Id="rId19" Type="http://schemas.openxmlformats.org/officeDocument/2006/relationships/hyperlink" Target="kodeks://link/d?nd=1313958981" TargetMode="External"/><Relationship Id="rId31" Type="http://schemas.openxmlformats.org/officeDocument/2006/relationships/hyperlink" Target="kodeks://link/d?nd=13108465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kodeks://link/d?nd=1312736632" TargetMode="External"/><Relationship Id="rId22" Type="http://schemas.openxmlformats.org/officeDocument/2006/relationships/hyperlink" Target="kodeks://link/d?nd=1313870514" TargetMode="External"/><Relationship Id="rId27" Type="http://schemas.openxmlformats.org/officeDocument/2006/relationships/hyperlink" Target="kodeks://link/d?nd=1300834265" TargetMode="External"/><Relationship Id="rId30" Type="http://schemas.openxmlformats.org/officeDocument/2006/relationships/hyperlink" Target="kodeks://link/d?nd=728305630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2E369-6BF1-4923-BB62-ED25FF2A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Соколова Маргарита Александровна</cp:lastModifiedBy>
  <cp:revision>8</cp:revision>
  <cp:lastPrinted>2023-01-13T12:39:00Z</cp:lastPrinted>
  <dcterms:created xsi:type="dcterms:W3CDTF">2025-06-27T15:39:00Z</dcterms:created>
  <dcterms:modified xsi:type="dcterms:W3CDTF">2025-10-03T11:32:00Z</dcterms:modified>
  <dc:language>ru-RU</dc:language>
</cp:coreProperties>
</file>